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401F" w14:textId="0E407A2E"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r w:rsidR="00256B20" w:rsidRPr="00256B20">
        <w:rPr>
          <w:rFonts w:cs="Arial"/>
          <w:b/>
          <w:bCs/>
          <w:sz w:val="24"/>
        </w:rPr>
        <w:t>S2-2206898</w:t>
      </w:r>
    </w:p>
    <w:p w14:paraId="6635DFD4" w14:textId="35CF1EE3"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3AC324CF" w14:textId="2A1941DA" w:rsidR="00463675" w:rsidRPr="0021723E" w:rsidRDefault="00463675" w:rsidP="631C9F20">
      <w:pPr>
        <w:pStyle w:val="af0"/>
        <w:spacing w:line="259" w:lineRule="auto"/>
      </w:pPr>
      <w:r>
        <w:t>Title:</w:t>
      </w:r>
      <w:r>
        <w:tab/>
      </w:r>
      <w:r w:rsidR="009A6686" w:rsidRPr="0021723E">
        <w:rPr>
          <w:color w:val="000000" w:themeColor="text1"/>
        </w:rPr>
        <w:t xml:space="preserve">LS on </w:t>
      </w:r>
      <w:r w:rsidR="007B0A9F" w:rsidRPr="0021723E">
        <w:t xml:space="preserve">XR </w:t>
      </w:r>
      <w:r w:rsidR="631C9F20" w:rsidRPr="0021723E">
        <w:t>and Media Services</w:t>
      </w:r>
    </w:p>
    <w:p w14:paraId="670DB843" w14:textId="2C50656A" w:rsidR="00C367D6" w:rsidRPr="00E85C23" w:rsidRDefault="00463675" w:rsidP="0033095B">
      <w:pPr>
        <w:pStyle w:val="af0"/>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7E261272" w14:textId="04C8C77C"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261273" w14:textId="234F64BB" w:rsidR="00463675" w:rsidRPr="009A6686" w:rsidRDefault="00463675" w:rsidP="000F4E43">
      <w:pPr>
        <w:pStyle w:val="af0"/>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7E261274" w14:textId="77777777" w:rsidR="00463675" w:rsidRPr="000F4E43" w:rsidRDefault="00463675">
      <w:pPr>
        <w:spacing w:after="60"/>
        <w:ind w:left="1985" w:hanging="1985"/>
        <w:rPr>
          <w:rFonts w:ascii="Arial" w:hAnsi="Arial" w:cs="Arial"/>
          <w:b/>
        </w:rPr>
      </w:pPr>
    </w:p>
    <w:p w14:paraId="7E261275" w14:textId="5ED48A58"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7E261276" w14:textId="1ED43124"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E261277" w14:textId="288F4926" w:rsidR="00463675" w:rsidRPr="0033095B" w:rsidRDefault="00463675" w:rsidP="631C9F20">
      <w:pPr>
        <w:pStyle w:val="Source"/>
        <w:rPr>
          <w:lang w:val="en-US"/>
        </w:rPr>
      </w:pPr>
      <w:r w:rsidRPr="631C9F20">
        <w:rPr>
          <w:lang w:val="en-US"/>
        </w:rPr>
        <w:t>Cc:</w:t>
      </w:r>
      <w:r>
        <w:tab/>
      </w:r>
    </w:p>
    <w:p w14:paraId="7E261278" w14:textId="77777777" w:rsidR="00463675" w:rsidRPr="007B0A9F" w:rsidRDefault="00463675">
      <w:pPr>
        <w:spacing w:after="60"/>
        <w:ind w:left="1985" w:hanging="1985"/>
        <w:rPr>
          <w:rFonts w:ascii="Arial" w:hAnsi="Arial" w:cs="Arial"/>
          <w:bCs/>
          <w:lang w:val="en-US"/>
        </w:rPr>
      </w:pPr>
    </w:p>
    <w:p w14:paraId="7E261279"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7E26127A" w14:textId="4F0C3D94"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D" w14:textId="33DCB1D3"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proofErr w:type="spellStart"/>
      <w:r w:rsidR="00BD191B">
        <w:rPr>
          <w:bCs/>
          <w:color w:val="0000FF"/>
          <w:lang w:val="en-US"/>
        </w:rPr>
        <w:t>xiaowan</w:t>
      </w:r>
      <w:proofErr w:type="spellEnd"/>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7E26127E"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F37A7B" w:rsidR="00463675" w:rsidRPr="000F4E43" w:rsidRDefault="00463675" w:rsidP="000F4E43">
      <w:pPr>
        <w:pStyle w:val="af0"/>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ECC7CA7" w14:textId="6F6AB9AA"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r>
        <w:rPr>
          <w:rFonts w:ascii="Arial" w:eastAsia="等线" w:hAnsi="Arial" w:cs="Arial"/>
          <w:bCs/>
        </w:rPr>
        <w:t>.</w:t>
      </w:r>
    </w:p>
    <w:p w14:paraId="4D600C34" w14:textId="3E33D569" w:rsidR="00BD191B" w:rsidRPr="00E85C23" w:rsidRDefault="00A40AC2" w:rsidP="00E85C23">
      <w:pPr>
        <w:pStyle w:val="B1"/>
        <w:numPr>
          <w:ilvl w:val="0"/>
          <w:numId w:val="20"/>
        </w:numPr>
        <w:rPr>
          <w:rFonts w:eastAsia="等线"/>
          <w:lang w:eastAsia="zh-CN"/>
        </w:rPr>
      </w:pPr>
      <w:r>
        <w:rPr>
          <w:rFonts w:eastAsia="等线"/>
          <w:lang w:eastAsia="zh-CN"/>
        </w:rPr>
        <w:t>K</w:t>
      </w:r>
      <w:r w:rsidRPr="00E85C23">
        <w:rPr>
          <w:rFonts w:eastAsia="等线" w:cs="Arial"/>
          <w:bCs/>
        </w:rPr>
        <w:t>I#8, i.e. power saving and CDRX enhancement,</w:t>
      </w:r>
    </w:p>
    <w:p w14:paraId="139E965B" w14:textId="54A477C2" w:rsidR="00E85C23" w:rsidRDefault="00BD191B" w:rsidP="00E85C23">
      <w:pPr>
        <w:pStyle w:val="B1"/>
        <w:numPr>
          <w:ilvl w:val="1"/>
          <w:numId w:val="20"/>
        </w:numPr>
      </w:pPr>
      <w:r w:rsidRPr="00BD191B">
        <w:rPr>
          <w:rFonts w:eastAsia="等线"/>
          <w:lang w:eastAsia="zh-CN"/>
        </w:rPr>
        <w:t>In order to support power saving and CDRX enhancement, the CN support</w:t>
      </w:r>
      <w:r w:rsidR="00E85C23">
        <w:rPr>
          <w:rFonts w:eastAsia="等线"/>
          <w:lang w:eastAsia="zh-CN"/>
        </w:rPr>
        <w:t>s</w:t>
      </w:r>
      <w:r w:rsidRPr="00BD191B">
        <w:rPr>
          <w:rFonts w:eastAsia="等线"/>
          <w:lang w:eastAsia="zh-CN"/>
        </w:rPr>
        <w:t xml:space="preserve"> to provide the RAN the foll</w:t>
      </w:r>
      <w:r w:rsidRPr="00A40AC2">
        <w:rPr>
          <w:rFonts w:eastAsia="等线"/>
          <w:lang w:eastAsia="zh-CN"/>
        </w:rPr>
        <w:t xml:space="preserve">owing traffic characteristics: </w:t>
      </w:r>
      <w:r w:rsidRPr="00E85C23">
        <w:rPr>
          <w:rFonts w:eastAsia="等线"/>
          <w:lang w:eastAsia="zh-CN"/>
        </w:rPr>
        <w:t xml:space="preserve">PDU set periodicity and jitter range, the max jitter </w:t>
      </w:r>
      <w:r w:rsidR="002D2B7B">
        <w:rPr>
          <w:rFonts w:eastAsia="等线"/>
          <w:lang w:eastAsia="zh-CN"/>
        </w:rPr>
        <w:t>can be</w:t>
      </w:r>
      <w:bookmarkStart w:id="4" w:name="_GoBack"/>
      <w:bookmarkEnd w:id="4"/>
      <w:r w:rsidRPr="00E85C23">
        <w:rPr>
          <w:rFonts w:eastAsia="等线"/>
          <w:lang w:eastAsia="zh-CN"/>
        </w:rPr>
        <w:t xml:space="preserve"> 1/2 PDU set periodicity.  </w:t>
      </w:r>
    </w:p>
    <w:p w14:paraId="0DAFE15A" w14:textId="29F649AE" w:rsidR="00BD191B" w:rsidRPr="00536CF0" w:rsidRDefault="00E85C23" w:rsidP="00E85C23">
      <w:pPr>
        <w:pStyle w:val="B1"/>
        <w:numPr>
          <w:ilvl w:val="1"/>
          <w:numId w:val="20"/>
        </w:numPr>
      </w:pPr>
      <w:r>
        <w:rPr>
          <w:rFonts w:eastAsia="等线"/>
          <w:lang w:eastAsia="zh-CN"/>
        </w:rPr>
        <w:t>Furthermore, t</w:t>
      </w:r>
      <w:r w:rsidR="00BD191B" w:rsidRPr="00E85C23">
        <w:rPr>
          <w:rFonts w:eastAsia="等线"/>
          <w:lang w:eastAsia="zh-CN"/>
        </w:rPr>
        <w:t xml:space="preserve">he start time of the </w:t>
      </w:r>
      <w:r w:rsidR="00BD191B" w:rsidRPr="00536CF0">
        <w:t>first</w:t>
      </w:r>
      <w:r w:rsidR="00BD191B" w:rsidRPr="00E85C23">
        <w:rPr>
          <w:rFonts w:eastAsia="等线"/>
          <w:lang w:eastAsia="zh-CN"/>
        </w:rPr>
        <w:t xml:space="preserve"> PDU Set cannot be predicated by the CN, but t</w:t>
      </w:r>
      <w:r w:rsidR="00BD191B" w:rsidRPr="00536CF0">
        <w:t>he NG RAN can record the arrival time of the first PDU of first PDU set and deduce the start time of</w:t>
      </w:r>
      <w:r>
        <w:t xml:space="preserve"> </w:t>
      </w:r>
      <w:r w:rsidR="003210D5">
        <w:t>subsequent</w:t>
      </w:r>
      <w:r w:rsidR="00BD191B" w:rsidRPr="00536CF0">
        <w:t xml:space="preserve"> PDU Set based on that and the periodicity</w:t>
      </w:r>
      <w:r w:rsidR="00BD191B">
        <w:t>. The NG RAN can also deduce the END of the PDU Set according to the END PDU of the PDU Set.</w:t>
      </w:r>
    </w:p>
    <w:p w14:paraId="2F64FE2E" w14:textId="6DD2E164" w:rsidR="00BD191B" w:rsidRDefault="00BD191B" w:rsidP="00E85C23">
      <w:pPr>
        <w:pStyle w:val="B1"/>
        <w:numPr>
          <w:ilvl w:val="1"/>
          <w:numId w:val="20"/>
        </w:numPr>
      </w:pPr>
      <w:r w:rsidRPr="00E85C23">
        <w:t xml:space="preserve">The main usage of following information is about PDU Set QoS and PDU Set integrated handing: 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 Whether the above information is concluded is left to </w:t>
      </w:r>
      <w:r w:rsidR="00A40AC2" w:rsidRPr="00E85C23">
        <w:t>PDU Set QoS and PDU Set integrated handing</w:t>
      </w:r>
      <w:r w:rsidRPr="00E85C23">
        <w:t xml:space="preserve">. If they </w:t>
      </w:r>
      <w:r w:rsidR="00E85C23">
        <w:t>were</w:t>
      </w:r>
      <w:r w:rsidRPr="00E85C23">
        <w:t xml:space="preserve"> concluded, whether and how to use them into</w:t>
      </w:r>
      <w:r w:rsidR="00E85C23" w:rsidRPr="00E85C23">
        <w:rPr>
          <w:rFonts w:eastAsia="等线" w:cs="Arial"/>
          <w:bCs/>
        </w:rPr>
        <w:t xml:space="preserve"> power saving and CDRX enhancement</w:t>
      </w:r>
      <w:r w:rsidRPr="00E85C23">
        <w:t xml:space="preserve"> will be </w:t>
      </w:r>
      <w:r w:rsidR="00E85C23">
        <w:t>left to RAN WG’s decision</w:t>
      </w:r>
      <w:r w:rsidRPr="00E85C23">
        <w:t>.</w:t>
      </w:r>
    </w:p>
    <w:p w14:paraId="4E1DB3E9" w14:textId="77777777" w:rsidR="00E85C23" w:rsidRDefault="00E85C23" w:rsidP="00E85C23">
      <w:pPr>
        <w:pStyle w:val="B1"/>
        <w:ind w:left="840" w:firstLine="0"/>
      </w:pPr>
    </w:p>
    <w:p w14:paraId="6F036417" w14:textId="6A92E115" w:rsidR="00A40AC2" w:rsidRPr="00E85C23" w:rsidRDefault="00BD191B" w:rsidP="00E85C23">
      <w:pPr>
        <w:pStyle w:val="B1"/>
        <w:numPr>
          <w:ilvl w:val="0"/>
          <w:numId w:val="20"/>
        </w:numPr>
        <w:rPr>
          <w:rFonts w:eastAsia="等线" w:cs="Arial"/>
          <w:bCs/>
        </w:rPr>
      </w:pPr>
      <w:r w:rsidRPr="00E85C23">
        <w:rPr>
          <w:rFonts w:eastAsia="等线" w:cs="Arial" w:hint="eastAsia"/>
          <w:bCs/>
        </w:rPr>
        <w:t>K</w:t>
      </w:r>
      <w:r w:rsidRPr="00E85C23">
        <w:rPr>
          <w:rFonts w:eastAsia="等线" w:cs="Arial"/>
          <w:bCs/>
        </w:rPr>
        <w:t>I#9</w:t>
      </w:r>
      <w:r w:rsidR="00A40AC2" w:rsidRPr="00E85C23">
        <w:rPr>
          <w:rFonts w:eastAsia="等线" w:cs="Arial"/>
          <w:bCs/>
        </w:rPr>
        <w:t>, two solutions</w:t>
      </w:r>
      <w:r w:rsidR="00E85C23">
        <w:rPr>
          <w:rFonts w:eastAsia="等线" w:cs="Arial"/>
          <w:bCs/>
        </w:rPr>
        <w:t xml:space="preserve"> </w:t>
      </w:r>
      <w:r w:rsidR="00A40AC2">
        <w:rPr>
          <w:rFonts w:eastAsia="等线" w:cs="Arial"/>
          <w:bCs/>
        </w:rPr>
        <w:t>(</w:t>
      </w:r>
      <w:r w:rsidR="00A40AC2" w:rsidRPr="005B3D3B">
        <w:rPr>
          <w:rFonts w:eastAsia="等线" w:cs="Arial"/>
          <w:bCs/>
        </w:rPr>
        <w:t>#35</w:t>
      </w:r>
      <w:r w:rsidR="00A40AC2">
        <w:rPr>
          <w:rFonts w:eastAsia="等线" w:cs="Arial"/>
          <w:bCs/>
        </w:rPr>
        <w:t xml:space="preserve"> and </w:t>
      </w:r>
      <w:r w:rsidR="00A40AC2" w:rsidRPr="005B3D3B">
        <w:rPr>
          <w:rFonts w:eastAsia="等线" w:cs="Arial"/>
          <w:bCs/>
        </w:rPr>
        <w:t>#</w:t>
      </w:r>
      <w:r w:rsidR="00A40AC2">
        <w:rPr>
          <w:rFonts w:eastAsia="等线" w:cs="Arial"/>
          <w:bCs/>
        </w:rPr>
        <w:t>61)</w:t>
      </w:r>
      <w:r w:rsidR="00A40AC2" w:rsidRPr="00E85C23">
        <w:rPr>
          <w:rFonts w:eastAsia="等线" w:cs="Arial"/>
          <w:bCs/>
        </w:rPr>
        <w:t xml:space="preserve"> proposed to support QoS differentiation handling with regard to different UE battery levels.</w:t>
      </w:r>
      <w:r w:rsidR="00E85C23">
        <w:rPr>
          <w:rFonts w:eastAsia="等线" w:cs="Arial"/>
          <w:bCs/>
        </w:rPr>
        <w:t xml:space="preserve"> </w:t>
      </w:r>
      <w:r w:rsidR="00A40AC2">
        <w:rPr>
          <w:rFonts w:eastAsia="等线" w:cs="Arial"/>
          <w:bCs/>
        </w:rPr>
        <w:t>Both of them require RAN</w:t>
      </w:r>
      <w:r w:rsidR="00E85C23">
        <w:rPr>
          <w:rFonts w:eastAsia="等线" w:cs="Arial"/>
          <w:bCs/>
        </w:rPr>
        <w:t xml:space="preserve"> </w:t>
      </w:r>
      <w:r w:rsidR="00A40AC2">
        <w:rPr>
          <w:rFonts w:eastAsia="等线" w:cs="Arial"/>
          <w:bCs/>
        </w:rPr>
        <w:t>to provide UE battery level the CN</w:t>
      </w:r>
      <w:r w:rsidR="00A40AC2" w:rsidRPr="00E85C23">
        <w:rPr>
          <w:rFonts w:eastAsia="等线" w:cs="Arial"/>
          <w:bCs/>
        </w:rPr>
        <w:t>. SA2 seeks RAN</w:t>
      </w:r>
      <w:r w:rsidR="00A40AC2">
        <w:rPr>
          <w:rFonts w:eastAsia="等线" w:cs="Arial"/>
          <w:bCs/>
        </w:rPr>
        <w:t>2</w:t>
      </w:r>
      <w:r w:rsidR="00A40AC2" w:rsidRPr="00E85C23">
        <w:rPr>
          <w:rFonts w:eastAsia="等线" w:cs="Arial"/>
          <w:bCs/>
        </w:rPr>
        <w:t>’s feedback about the</w:t>
      </w:r>
      <w:r w:rsidR="00A40AC2">
        <w:rPr>
          <w:rFonts w:eastAsia="等线" w:cs="Arial"/>
          <w:bCs/>
        </w:rPr>
        <w:t xml:space="preserve"> following</w:t>
      </w:r>
      <w:r w:rsidR="00A40AC2" w:rsidRPr="00E85C23">
        <w:rPr>
          <w:rFonts w:eastAsia="等线" w:cs="Arial"/>
          <w:bCs/>
        </w:rPr>
        <w:t xml:space="preserve"> UE battery aspects:</w:t>
      </w:r>
    </w:p>
    <w:p w14:paraId="5994E83A" w14:textId="2A1D99EB" w:rsidR="00BD191B" w:rsidRDefault="00A40AC2" w:rsidP="00A40AC2">
      <w:pPr>
        <w:pStyle w:val="B1"/>
        <w:numPr>
          <w:ilvl w:val="1"/>
          <w:numId w:val="20"/>
        </w:numPr>
        <w:rPr>
          <w:rFonts w:eastAsiaTheme="minorEastAsia"/>
          <w:lang w:eastAsia="zh-CN"/>
        </w:rPr>
      </w:pPr>
      <w:r>
        <w:t xml:space="preserve">Whether it is feasible for </w:t>
      </w:r>
      <w:r w:rsidR="00BD191B" w:rsidRPr="00E85C23">
        <w:t>RAN</w:t>
      </w:r>
      <w:r w:rsidR="00BD191B">
        <w:rPr>
          <w:rFonts w:eastAsiaTheme="minorEastAsia"/>
          <w:lang w:eastAsia="zh-CN"/>
        </w:rPr>
        <w:t xml:space="preserve"> to acquire the UE battery level and forward it the CN</w:t>
      </w:r>
      <w:r>
        <w:rPr>
          <w:rFonts w:eastAsiaTheme="minorEastAsia"/>
          <w:lang w:eastAsia="zh-CN"/>
        </w:rPr>
        <w:t>.</w:t>
      </w:r>
    </w:p>
    <w:p w14:paraId="4CA6A1CA" w14:textId="77777777" w:rsidR="00022E8F" w:rsidRDefault="00022E8F" w:rsidP="00022E8F">
      <w:pPr>
        <w:pStyle w:val="B1"/>
        <w:ind w:left="840" w:firstLine="0"/>
        <w:rPr>
          <w:rFonts w:eastAsiaTheme="minorEastAsia"/>
          <w:lang w:eastAsia="zh-CN"/>
        </w:rPr>
      </w:pPr>
    </w:p>
    <w:p w14:paraId="5EE089D4" w14:textId="48772AAB" w:rsidR="00022E8F" w:rsidRPr="00022E8F" w:rsidRDefault="00022E8F" w:rsidP="00022E8F">
      <w:pPr>
        <w:pStyle w:val="B1"/>
        <w:numPr>
          <w:ilvl w:val="0"/>
          <w:numId w:val="20"/>
        </w:numPr>
        <w:rPr>
          <w:rFonts w:eastAsia="等线" w:cs="Arial"/>
          <w:bCs/>
        </w:rPr>
      </w:pPr>
      <w:bookmarkStart w:id="5" w:name="_Hlk111069693"/>
      <w:r>
        <w:rPr>
          <w:rFonts w:eastAsia="等线" w:cs="Arial"/>
          <w:bCs/>
        </w:rPr>
        <w:t>KI#4&amp;5</w:t>
      </w:r>
      <w:r w:rsidR="001F453A">
        <w:rPr>
          <w:rFonts w:eastAsia="等线" w:cs="Arial"/>
          <w:bCs/>
        </w:rPr>
        <w:t xml:space="preserve"> is about the PDU Set handling, mainly including PDU Set identification and PDU Set level QoS. </w:t>
      </w:r>
      <w:r>
        <w:rPr>
          <w:rFonts w:eastAsia="等线" w:cs="Arial"/>
          <w:bCs/>
        </w:rPr>
        <w:t xml:space="preserve"> SA2 w</w:t>
      </w:r>
      <w:r w:rsidR="001F453A">
        <w:rPr>
          <w:rFonts w:eastAsia="等线" w:cs="Arial"/>
          <w:bCs/>
        </w:rPr>
        <w:t xml:space="preserve">ill </w:t>
      </w:r>
      <w:r>
        <w:rPr>
          <w:rFonts w:eastAsia="等线" w:cs="Arial"/>
          <w:bCs/>
        </w:rPr>
        <w:t xml:space="preserve">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w:t>
      </w:r>
      <w:r w:rsidR="001F453A">
        <w:rPr>
          <w:rFonts w:eastAsia="等线" w:cs="Arial"/>
          <w:bCs/>
        </w:rPr>
        <w:t>. The uplink is closely related to the interaction between the UE and RAN, hence SA2</w:t>
      </w:r>
      <w:r>
        <w:rPr>
          <w:rFonts w:eastAsia="等线" w:cs="Arial"/>
          <w:bCs/>
        </w:rPr>
        <w:t xml:space="preserve"> would like to </w:t>
      </w:r>
      <w:r w:rsidR="001F453A">
        <w:rPr>
          <w:rFonts w:eastAsia="等线" w:cs="Arial"/>
          <w:bCs/>
        </w:rPr>
        <w:t>request</w:t>
      </w:r>
      <w:r>
        <w:rPr>
          <w:rFonts w:eastAsia="等线" w:cs="Arial"/>
          <w:bCs/>
        </w:rPr>
        <w:t xml:space="preserve">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sidR="001F453A">
        <w:rPr>
          <w:rFonts w:eastAsia="等线" w:cs="Arial"/>
          <w:bCs/>
        </w:rPr>
        <w:t>, if any</w:t>
      </w:r>
      <w:r w:rsidRPr="00022E8F">
        <w:rPr>
          <w:rFonts w:eastAsia="等线" w:cs="Arial"/>
          <w:bCs/>
        </w:rPr>
        <w:t>.</w:t>
      </w:r>
      <w:bookmarkEnd w:id="5"/>
    </w:p>
    <w:p w14:paraId="4D6359CD" w14:textId="77777777" w:rsidR="0021096E" w:rsidRPr="00022E8F" w:rsidRDefault="0021096E" w:rsidP="0021096E">
      <w:pPr>
        <w:spacing w:before="120"/>
        <w:rPr>
          <w:rFonts w:ascii="Arial" w:hAnsi="Arial" w:cs="Arial"/>
        </w:rPr>
      </w:pPr>
    </w:p>
    <w:p w14:paraId="6DC94D25" w14:textId="77777777" w:rsidR="0021096E" w:rsidRPr="0021096E" w:rsidRDefault="0021096E" w:rsidP="0021096E">
      <w:pPr>
        <w:spacing w:before="120"/>
        <w:rPr>
          <w:rFonts w:ascii="Arial" w:hAnsi="Arial" w:cs="Arial"/>
        </w:rPr>
      </w:pP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FA888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7E2612A6" w14:textId="34A0DADB"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23D0E6" w14:textId="2FE5F441"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6011D448" w14:textId="23D82B7F"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7E2612AB" w14:textId="77777777" w:rsidR="006E2D9F" w:rsidRPr="003210D5" w:rsidRDefault="006E2D9F" w:rsidP="00344778">
      <w:pPr>
        <w:tabs>
          <w:tab w:val="left" w:pos="3969"/>
          <w:tab w:val="left" w:pos="5103"/>
        </w:tabs>
        <w:spacing w:after="120"/>
        <w:ind w:left="2268" w:hanging="2268"/>
        <w:rPr>
          <w:rFonts w:ascii="Arial" w:hAnsi="Arial" w:cs="Arial"/>
          <w:bCs/>
        </w:rPr>
      </w:pPr>
    </w:p>
    <w:p w14:paraId="7E2612AC" w14:textId="7737C2FE"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4E9FC" w14:textId="77777777" w:rsidR="00CF3053" w:rsidRDefault="00CF3053">
      <w:r>
        <w:separator/>
      </w:r>
    </w:p>
  </w:endnote>
  <w:endnote w:type="continuationSeparator" w:id="0">
    <w:p w14:paraId="221587B8" w14:textId="77777777" w:rsidR="00CF3053" w:rsidRDefault="00CF3053">
      <w:r>
        <w:continuationSeparator/>
      </w:r>
    </w:p>
  </w:endnote>
  <w:endnote w:type="continuationNotice" w:id="1">
    <w:p w14:paraId="53E72601" w14:textId="77777777" w:rsidR="00CF3053" w:rsidRDefault="00CF3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28DAE" w14:textId="77777777" w:rsidR="00CF3053" w:rsidRDefault="00CF3053">
      <w:r>
        <w:separator/>
      </w:r>
    </w:p>
  </w:footnote>
  <w:footnote w:type="continuationSeparator" w:id="0">
    <w:p w14:paraId="592F0882" w14:textId="77777777" w:rsidR="00CF3053" w:rsidRDefault="00CF3053">
      <w:r>
        <w:continuationSeparator/>
      </w:r>
    </w:p>
  </w:footnote>
  <w:footnote w:type="continuationNotice" w:id="1">
    <w:p w14:paraId="7B4F8F2D" w14:textId="77777777" w:rsidR="00CF3053" w:rsidRDefault="00CF30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9"/>
  </w:num>
  <w:num w:numId="2">
    <w:abstractNumId w:val="16"/>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7"/>
  </w:num>
  <w:num w:numId="18">
    <w:abstractNumId w:val="15"/>
  </w:num>
  <w:num w:numId="19">
    <w:abstractNumId w:val="14"/>
  </w:num>
  <w:num w:numId="2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E2D32"/>
    <w:rsid w:val="000E4225"/>
    <w:rsid w:val="000E75D7"/>
    <w:rsid w:val="000E7997"/>
    <w:rsid w:val="000E7FEC"/>
    <w:rsid w:val="000F08AB"/>
    <w:rsid w:val="000F32FF"/>
    <w:rsid w:val="000F3C63"/>
    <w:rsid w:val="000F4E43"/>
    <w:rsid w:val="00113DAF"/>
    <w:rsid w:val="001143EE"/>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44778"/>
    <w:rsid w:val="00347222"/>
    <w:rsid w:val="00375A54"/>
    <w:rsid w:val="003856A3"/>
    <w:rsid w:val="003867FB"/>
    <w:rsid w:val="00387EBE"/>
    <w:rsid w:val="00395703"/>
    <w:rsid w:val="003974D4"/>
    <w:rsid w:val="003A0B7C"/>
    <w:rsid w:val="003A309A"/>
    <w:rsid w:val="003A5CA3"/>
    <w:rsid w:val="003A6E55"/>
    <w:rsid w:val="003B4D17"/>
    <w:rsid w:val="003B542E"/>
    <w:rsid w:val="003C6ED3"/>
    <w:rsid w:val="003D4891"/>
    <w:rsid w:val="003E198F"/>
    <w:rsid w:val="003E4769"/>
    <w:rsid w:val="003F5AF5"/>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D4B95"/>
    <w:rsid w:val="004E592D"/>
    <w:rsid w:val="004E6E23"/>
    <w:rsid w:val="004E7F6A"/>
    <w:rsid w:val="004F4A64"/>
    <w:rsid w:val="00521666"/>
    <w:rsid w:val="00527778"/>
    <w:rsid w:val="00530AFF"/>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11C47"/>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41C17"/>
    <w:rsid w:val="0074309D"/>
    <w:rsid w:val="00745F23"/>
    <w:rsid w:val="00752AD3"/>
    <w:rsid w:val="007540C7"/>
    <w:rsid w:val="00755E2F"/>
    <w:rsid w:val="0076333F"/>
    <w:rsid w:val="00765BE3"/>
    <w:rsid w:val="00782601"/>
    <w:rsid w:val="00784767"/>
    <w:rsid w:val="00787651"/>
    <w:rsid w:val="007925A7"/>
    <w:rsid w:val="00792905"/>
    <w:rsid w:val="0079367A"/>
    <w:rsid w:val="007A1FE0"/>
    <w:rsid w:val="007A564D"/>
    <w:rsid w:val="007B0A9F"/>
    <w:rsid w:val="007B54C2"/>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4043"/>
    <w:rsid w:val="00BF0702"/>
    <w:rsid w:val="00BF5985"/>
    <w:rsid w:val="00BF7A6F"/>
    <w:rsid w:val="00C047F4"/>
    <w:rsid w:val="00C17F91"/>
    <w:rsid w:val="00C237AD"/>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2F13"/>
    <w:rsid w:val="00D27603"/>
    <w:rsid w:val="00D31B34"/>
    <w:rsid w:val="00D4108B"/>
    <w:rsid w:val="00D42EB2"/>
    <w:rsid w:val="00D5113A"/>
    <w:rsid w:val="00D51EF6"/>
    <w:rsid w:val="00D5306E"/>
    <w:rsid w:val="00D56543"/>
    <w:rsid w:val="00D56DC5"/>
    <w:rsid w:val="00D60729"/>
    <w:rsid w:val="00D60F8D"/>
    <w:rsid w:val="00D71CAE"/>
    <w:rsid w:val="00D8016F"/>
    <w:rsid w:val="00D812DC"/>
    <w:rsid w:val="00D838C4"/>
    <w:rsid w:val="00DA0D2C"/>
    <w:rsid w:val="00DA61BB"/>
    <w:rsid w:val="00DA75CA"/>
    <w:rsid w:val="00DB666E"/>
    <w:rsid w:val="00DD3F7B"/>
    <w:rsid w:val="00DD6BC6"/>
    <w:rsid w:val="00DD788E"/>
    <w:rsid w:val="00DE1355"/>
    <w:rsid w:val="00DE24B5"/>
    <w:rsid w:val="00DF3D15"/>
    <w:rsid w:val="00DF6CA4"/>
    <w:rsid w:val="00E0163C"/>
    <w:rsid w:val="00E03A2F"/>
    <w:rsid w:val="00E03D08"/>
    <w:rsid w:val="00E234A1"/>
    <w:rsid w:val="00E240F5"/>
    <w:rsid w:val="00E25506"/>
    <w:rsid w:val="00E47553"/>
    <w:rsid w:val="00E54223"/>
    <w:rsid w:val="00E5734E"/>
    <w:rsid w:val="00E74294"/>
    <w:rsid w:val="00E772C8"/>
    <w:rsid w:val="00E80B69"/>
    <w:rsid w:val="00E81ACE"/>
    <w:rsid w:val="00E84BC5"/>
    <w:rsid w:val="00E85C23"/>
    <w:rsid w:val="00E86BC4"/>
    <w:rsid w:val="00E87510"/>
    <w:rsid w:val="00EA6808"/>
    <w:rsid w:val="00EA7942"/>
    <w:rsid w:val="00EB74E0"/>
    <w:rsid w:val="00EC13E9"/>
    <w:rsid w:val="00EC1D5F"/>
    <w:rsid w:val="00EE3074"/>
    <w:rsid w:val="00EE6892"/>
    <w:rsid w:val="00EE6951"/>
    <w:rsid w:val="00F001F8"/>
    <w:rsid w:val="00F02A6A"/>
    <w:rsid w:val="00F0458E"/>
    <w:rsid w:val="00F07BCF"/>
    <w:rsid w:val="00F1297B"/>
    <w:rsid w:val="00F20113"/>
    <w:rsid w:val="00F248B2"/>
    <w:rsid w:val="00F36173"/>
    <w:rsid w:val="00F417B8"/>
    <w:rsid w:val="00F451FF"/>
    <w:rsid w:val="00F509FA"/>
    <w:rsid w:val="00F60A1A"/>
    <w:rsid w:val="00F61016"/>
    <w:rsid w:val="00F62570"/>
    <w:rsid w:val="00F71607"/>
    <w:rsid w:val="00F71E4B"/>
    <w:rsid w:val="00F736CE"/>
    <w:rsid w:val="00F74D4F"/>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C24671ED-58E0-48B0-9347-ACF1A13E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styleId="af6">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470</Words>
  <Characters>2682</Characters>
  <Application>Microsoft Office Word</Application>
  <DocSecurity>0</DocSecurity>
  <Lines>22</Lines>
  <Paragraphs>6</Paragraphs>
  <ScaleCrop>false</ScaleCrop>
  <Company>ETSI Sophia Antipolis</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ke</cp:lastModifiedBy>
  <cp:revision>9</cp:revision>
  <cp:lastPrinted>2002-04-22T23:10:00Z</cp:lastPrinted>
  <dcterms:created xsi:type="dcterms:W3CDTF">2022-08-08T16:46:00Z</dcterms:created>
  <dcterms:modified xsi:type="dcterms:W3CDTF">2022-08-10T20:09:00Z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